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B48E32" w14:textId="77777777" w:rsidR="001B7C05" w:rsidRPr="004E5BDF" w:rsidRDefault="001B7C05" w:rsidP="001B7C05">
      <w:pPr>
        <w:pStyle w:val="Style6"/>
        <w:widowControl/>
        <w:tabs>
          <w:tab w:val="left" w:pos="2209"/>
        </w:tabs>
        <w:ind w:firstLine="567"/>
        <w:jc w:val="center"/>
        <w:rPr>
          <w:rStyle w:val="FontStyle30"/>
          <w:b/>
          <w:sz w:val="28"/>
          <w:szCs w:val="28"/>
        </w:rPr>
      </w:pPr>
      <w:r w:rsidRPr="004E5BDF">
        <w:rPr>
          <w:rStyle w:val="FontStyle30"/>
          <w:b/>
          <w:sz w:val="28"/>
          <w:szCs w:val="28"/>
          <w:lang w:val="kk-KZ"/>
        </w:rPr>
        <w:t xml:space="preserve">Дәріс </w:t>
      </w:r>
      <w:r w:rsidRPr="004E5BDF">
        <w:rPr>
          <w:rStyle w:val="FontStyle30"/>
          <w:b/>
          <w:sz w:val="28"/>
          <w:szCs w:val="28"/>
        </w:rPr>
        <w:t>5</w:t>
      </w:r>
    </w:p>
    <w:p w14:paraId="68BFE65C" w14:textId="77777777" w:rsidR="001B7C05" w:rsidRPr="004E5BDF" w:rsidRDefault="001B7C05" w:rsidP="001B7C05">
      <w:pPr>
        <w:pStyle w:val="Style6"/>
        <w:widowControl/>
        <w:ind w:firstLine="567"/>
        <w:jc w:val="center"/>
        <w:rPr>
          <w:rStyle w:val="FontStyle30"/>
          <w:b/>
          <w:sz w:val="28"/>
          <w:szCs w:val="28"/>
          <w:lang w:val="kk-KZ"/>
        </w:rPr>
      </w:pPr>
      <w:r w:rsidRPr="004E5BDF">
        <w:rPr>
          <w:rStyle w:val="FontStyle30"/>
          <w:b/>
          <w:sz w:val="28"/>
          <w:szCs w:val="28"/>
          <w:lang w:val="kk-KZ"/>
        </w:rPr>
        <w:t>Адам және техносфера. Технологиялық регламент. Техникалық жүйе қауіптілігі және олардан қорғану..</w:t>
      </w:r>
    </w:p>
    <w:p w14:paraId="24F53B3A" w14:textId="77777777" w:rsidR="001B7C05" w:rsidRPr="00E71CD3" w:rsidRDefault="001B7C05" w:rsidP="001B7C05">
      <w:pPr>
        <w:pStyle w:val="Style6"/>
        <w:widowControl/>
        <w:tabs>
          <w:tab w:val="left" w:pos="2209"/>
        </w:tabs>
        <w:ind w:firstLine="567"/>
        <w:jc w:val="center"/>
        <w:rPr>
          <w:rStyle w:val="FontStyle30"/>
          <w:sz w:val="28"/>
          <w:szCs w:val="28"/>
          <w:lang w:val="kk-KZ"/>
        </w:rPr>
      </w:pPr>
    </w:p>
    <w:p w14:paraId="6EEDF7CF" w14:textId="77777777" w:rsidR="001B7C05" w:rsidRDefault="001B7C05" w:rsidP="001B7C05">
      <w:pPr>
        <w:pStyle w:val="Style6"/>
        <w:tabs>
          <w:tab w:val="left" w:pos="2209"/>
        </w:tabs>
        <w:ind w:firstLine="567"/>
        <w:rPr>
          <w:bCs/>
          <w:sz w:val="28"/>
          <w:szCs w:val="28"/>
          <w:lang w:val="kk-KZ"/>
        </w:rPr>
      </w:pPr>
    </w:p>
    <w:p w14:paraId="3A48B4F0" w14:textId="77777777" w:rsidR="001B7C05" w:rsidRDefault="001B7C05" w:rsidP="001B7C05">
      <w:pPr>
        <w:pStyle w:val="Style6"/>
        <w:tabs>
          <w:tab w:val="left" w:pos="2209"/>
        </w:tabs>
        <w:ind w:firstLine="567"/>
        <w:rPr>
          <w:sz w:val="28"/>
          <w:szCs w:val="28"/>
          <w:lang w:val="kk-KZ"/>
        </w:rPr>
      </w:pPr>
      <w:r w:rsidRPr="00192B67">
        <w:rPr>
          <w:bCs/>
          <w:sz w:val="28"/>
          <w:szCs w:val="28"/>
          <w:lang w:val="kk-KZ"/>
        </w:rPr>
        <w:t>Техносфера</w:t>
      </w:r>
      <w:r w:rsidRPr="00192B67">
        <w:rPr>
          <w:sz w:val="28"/>
          <w:szCs w:val="28"/>
          <w:lang w:val="kk-KZ"/>
        </w:rPr>
        <w:t xml:space="preserve"> ( </w:t>
      </w:r>
      <w:hyperlink r:id="rId4" w:tooltip="Грек тілі" w:history="1">
        <w:r w:rsidRPr="00192B67">
          <w:rPr>
            <w:rStyle w:val="a5"/>
            <w:sz w:val="28"/>
            <w:szCs w:val="28"/>
            <w:lang w:val="kk-KZ"/>
          </w:rPr>
          <w:t>гр.</w:t>
        </w:r>
      </w:hyperlink>
      <w:r w:rsidRPr="00192B67">
        <w:rPr>
          <w:sz w:val="28"/>
          <w:szCs w:val="28"/>
          <w:lang w:val="kk-KZ"/>
        </w:rPr>
        <w:t xml:space="preserve"> </w:t>
      </w:r>
      <w:r w:rsidRPr="00E71CD3">
        <w:rPr>
          <w:iCs/>
          <w:sz w:val="28"/>
          <w:szCs w:val="28"/>
          <w:lang w:val="el-GR"/>
        </w:rPr>
        <w:t>techne — өнер, шеберлік, sphaira — шар</w:t>
      </w:r>
      <w:r w:rsidRPr="00192B67">
        <w:rPr>
          <w:sz w:val="28"/>
          <w:szCs w:val="28"/>
          <w:lang w:val="kk-KZ"/>
        </w:rPr>
        <w:t xml:space="preserve"> ) —адамзаттың әлеуметтік-экономикалық қажетсінулеріне жақсы сәйкестендіру мақсатымен адамдардың техникалық құралдардың тікелей және жанама әсері арқылы өзгертілген биосфера бөлігі. Кейде бұл терминнің мынадай анықтамасы кездеседі: шаруашылық-өндірістік айналымдарды </w:t>
      </w:r>
      <w:hyperlink r:id="rId5" w:tooltip="Энергия" w:history="1">
        <w:r w:rsidRPr="00192B67">
          <w:rPr>
            <w:rStyle w:val="a5"/>
            <w:sz w:val="28"/>
            <w:szCs w:val="28"/>
            <w:lang w:val="kk-KZ"/>
          </w:rPr>
          <w:t>энергия</w:t>
        </w:r>
      </w:hyperlink>
      <w:r w:rsidRPr="00192B67">
        <w:rPr>
          <w:sz w:val="28"/>
          <w:szCs w:val="28"/>
          <w:lang w:val="kk-KZ"/>
        </w:rPr>
        <w:t xml:space="preserve"> ағыны мен заттектердің табиғи алмасуынан оқшаулау тұрғысында шаруашылық айналымына тартылатын табиғи </w:t>
      </w:r>
      <w:hyperlink r:id="rId6" w:tooltip="Ресурс" w:history="1">
        <w:r w:rsidRPr="00192B67">
          <w:rPr>
            <w:rStyle w:val="a5"/>
            <w:sz w:val="28"/>
            <w:szCs w:val="28"/>
            <w:lang w:val="kk-KZ"/>
          </w:rPr>
          <w:t>ресурстарды</w:t>
        </w:r>
      </w:hyperlink>
      <w:r w:rsidRPr="00192B67">
        <w:rPr>
          <w:sz w:val="28"/>
          <w:szCs w:val="28"/>
          <w:lang w:val="kk-KZ"/>
        </w:rPr>
        <w:t xml:space="preserve"> пайдаланудың және қайта пайдаланудың іс жүзінде тұйык аймақтық </w:t>
      </w:r>
      <w:hyperlink r:id="rId7" w:tooltip="Ғалам" w:history="1">
        <w:r w:rsidRPr="00192B67">
          <w:rPr>
            <w:rStyle w:val="a5"/>
            <w:sz w:val="28"/>
            <w:szCs w:val="28"/>
            <w:lang w:val="kk-KZ"/>
          </w:rPr>
          <w:t>ғаламдық</w:t>
        </w:r>
      </w:hyperlink>
      <w:r>
        <w:rPr>
          <w:sz w:val="28"/>
          <w:szCs w:val="28"/>
          <w:lang w:val="kk-KZ"/>
        </w:rPr>
        <w:t xml:space="preserve"> келешек технологиялық жү</w:t>
      </w:r>
      <w:r w:rsidRPr="00192B67">
        <w:rPr>
          <w:sz w:val="28"/>
          <w:szCs w:val="28"/>
          <w:lang w:val="kk-KZ"/>
        </w:rPr>
        <w:t>йесі</w:t>
      </w:r>
      <w:r>
        <w:rPr>
          <w:sz w:val="28"/>
          <w:szCs w:val="28"/>
          <w:lang w:val="kk-KZ"/>
        </w:rPr>
        <w:t>.</w:t>
      </w:r>
    </w:p>
    <w:p w14:paraId="12523508" w14:textId="77777777" w:rsidR="001B7C05" w:rsidRDefault="001B7C05" w:rsidP="001B7C05">
      <w:pPr>
        <w:ind w:firstLine="567"/>
        <w:jc w:val="both"/>
        <w:rPr>
          <w:snapToGrid w:val="0"/>
          <w:szCs w:val="28"/>
          <w:lang w:val="kk-KZ"/>
        </w:rPr>
      </w:pPr>
      <w:r w:rsidRPr="009E3848">
        <w:rPr>
          <w:rStyle w:val="FontStyle30"/>
          <w:szCs w:val="28"/>
          <w:lang w:val="kk-KZ"/>
        </w:rPr>
        <w:t>Тіршілік әрекетінің қауіпсіздігі және қоршаған ортаны қорғау негізгі бөлімдерінің құрылысы мен сипаттамасы. Адам және техносфера. Технологиялық регламент. Техникалық жүйе қауіптілігі және олардан қорғану</w:t>
      </w:r>
      <w:r w:rsidRPr="009D1F95">
        <w:rPr>
          <w:rStyle w:val="FontStyle30"/>
          <w:b/>
          <w:szCs w:val="28"/>
          <w:lang w:val="kk-KZ"/>
        </w:rPr>
        <w:t>.</w:t>
      </w:r>
      <w:r w:rsidRPr="00E31C13">
        <w:rPr>
          <w:rStyle w:val="a3"/>
          <w:b/>
          <w:szCs w:val="28"/>
          <w:lang w:val="kk-KZ"/>
        </w:rPr>
        <w:t xml:space="preserve"> </w:t>
      </w:r>
      <w:r>
        <w:rPr>
          <w:snapToGrid w:val="0"/>
          <w:szCs w:val="28"/>
          <w:lang w:val="kk-KZ"/>
        </w:rPr>
        <w:t xml:space="preserve">Зиянды факторлар адам организміне қысқа немесе ұзақ уақыт әсер ету барысында қалыпты жағдайын бұзып еңбекке қабілеттілігін жоғалтуға әкеледі бұл жағдай кәсіби ауру, немесе улану, өндірістік жарақаттану деп жіктеледі. </w:t>
      </w:r>
    </w:p>
    <w:p w14:paraId="76C91F36" w14:textId="77777777" w:rsidR="001B7C05" w:rsidRDefault="001B7C05" w:rsidP="001B7C05">
      <w:pPr>
        <w:shd w:val="clear" w:color="auto" w:fill="FFFFFF"/>
        <w:ind w:firstLine="567"/>
        <w:jc w:val="both"/>
        <w:rPr>
          <w:szCs w:val="28"/>
          <w:lang w:val="kk-KZ"/>
        </w:rPr>
      </w:pPr>
      <w:r>
        <w:rPr>
          <w:szCs w:val="28"/>
          <w:lang w:val="kk-KZ"/>
        </w:rPr>
        <w:t xml:space="preserve">Өндірісте  қатерлі жағдайды есепке алу және зерттеу туралы жалпы ережесі. Оқиға болған жер бойынша бақытсыз жағдайларды оқыс оқиғаларды топтастыру, өндірістік емес және өндірістік жарақаттар ретінде рәсімделуі. Оқыс оқиғаларды зерттеудің жалпы тәртібі. Кәсіби аурулар өндірістік улануларды және бақытсыз жағдайларды зерттеудің жалпы тәртібі. Кәсіби аурулар мен бақытсыз жағдайларды тіркеу мен рәсімдеу. Жұмыстан келек жатқан немесе жұмысқа бара жатқан жолда болған оқыс оқиғаларды есепке алу және зерттеу тәртібі. Кәсіби аурулар мен бақытсыз жағдайларды тіркеу зерттеу бақылау алдын алу.   </w:t>
      </w:r>
    </w:p>
    <w:p w14:paraId="1CBF5A5F" w14:textId="77777777" w:rsidR="001B7C05" w:rsidRDefault="001B7C05" w:rsidP="001B7C05">
      <w:pPr>
        <w:jc w:val="both"/>
        <w:rPr>
          <w:szCs w:val="28"/>
          <w:lang w:val="kk-KZ"/>
        </w:rPr>
      </w:pPr>
      <w:r>
        <w:rPr>
          <w:szCs w:val="28"/>
          <w:lang w:val="kk-KZ"/>
        </w:rPr>
        <w:t>Еңбек қорғауды басқару жүйесіне жоғарғы Мемлекеттік билік пен Прокурорлық қадағалаудан басқа мемлекеттік қадағалау мен бақылау,салалық бақылау және қоғамдық бақылау кіреді.</w:t>
      </w:r>
    </w:p>
    <w:p w14:paraId="73FABCCF" w14:textId="77777777" w:rsidR="001B7C05" w:rsidRDefault="001B7C05" w:rsidP="001B7C05">
      <w:pPr>
        <w:jc w:val="both"/>
        <w:rPr>
          <w:szCs w:val="28"/>
          <w:lang w:val="kk-KZ"/>
        </w:rPr>
      </w:pPr>
      <w:r>
        <w:rPr>
          <w:szCs w:val="28"/>
          <w:lang w:val="kk-KZ"/>
        </w:rPr>
        <w:tab/>
        <w:t xml:space="preserve">Мемлекеттік қадағалау еңбекті қорғаудың ережелері және нормаларын сақтау бойынша Еңбек және әлеуметтік қорғау министрлігіндегі еңбекті қорғау Департаменті басқарады. Сонымен қатар мемлекеттік органдар Мемлекеттік энергетикалық қадағалау, Мемлекеттік санитарлық-эпидемиологиялық қадағалау, Госгортехнадзор, Мемлекеттік өртті қадағалау, қоршаған ортаны қорғау бойынша Мемлекеттік комитет. </w:t>
      </w:r>
    </w:p>
    <w:p w14:paraId="752A4A48" w14:textId="77777777" w:rsidR="001B7C05" w:rsidRDefault="001B7C05" w:rsidP="001B7C05">
      <w:pPr>
        <w:jc w:val="both"/>
        <w:rPr>
          <w:szCs w:val="28"/>
          <w:lang w:val="kk-KZ"/>
        </w:rPr>
      </w:pPr>
      <w:r>
        <w:rPr>
          <w:szCs w:val="28"/>
          <w:lang w:val="kk-KZ"/>
        </w:rPr>
        <w:tab/>
        <w:t>Еңбекті қорғау бойынша  қоғамдық бақылауды  кәсіподақ комитеті, сонымен қатар өнекәсіп орнында сайланған комиссия жүргізеді.</w:t>
      </w:r>
    </w:p>
    <w:p w14:paraId="72709A5F" w14:textId="77777777" w:rsidR="001B7C05" w:rsidRDefault="001B7C05" w:rsidP="001B7C05">
      <w:pPr>
        <w:jc w:val="both"/>
        <w:rPr>
          <w:szCs w:val="28"/>
          <w:lang w:val="kk-KZ"/>
        </w:rPr>
      </w:pPr>
      <w:r>
        <w:rPr>
          <w:szCs w:val="28"/>
          <w:lang w:val="kk-KZ"/>
        </w:rPr>
        <w:tab/>
        <w:t xml:space="preserve">Қазіргі кезде өнеркәсіп орындарында өндіріс объектілерін аттестациялау және сертификациялау жұмыстары ұйымдастырылған. </w:t>
      </w:r>
    </w:p>
    <w:p w14:paraId="64DF3634" w14:textId="77777777" w:rsidR="001B7C05" w:rsidRDefault="001B7C05" w:rsidP="001B7C05">
      <w:pPr>
        <w:jc w:val="both"/>
        <w:rPr>
          <w:szCs w:val="28"/>
          <w:lang w:val="kk-KZ"/>
        </w:rPr>
      </w:pPr>
      <w:r>
        <w:rPr>
          <w:szCs w:val="28"/>
          <w:lang w:val="kk-KZ"/>
        </w:rPr>
        <w:tab/>
        <w:t>Жұмыс орындарын сертификациялау - өнеркәсіптерде тұрақты жұмыс орындарының еңбекті қорғау бойынша мемлекеттік нормалық талаптарға сәйкестігін анықтау.</w:t>
      </w:r>
    </w:p>
    <w:p w14:paraId="622F674B" w14:textId="77777777" w:rsidR="001B7C05" w:rsidRDefault="001B7C05" w:rsidP="001B7C05">
      <w:pPr>
        <w:jc w:val="both"/>
        <w:rPr>
          <w:szCs w:val="28"/>
          <w:lang w:val="kk-KZ"/>
        </w:rPr>
      </w:pPr>
      <w:r>
        <w:rPr>
          <w:szCs w:val="28"/>
          <w:lang w:val="kk-KZ"/>
        </w:rPr>
        <w:lastRenderedPageBreak/>
        <w:tab/>
        <w:t>Жұмыс беруші еңбекті қорғау туралы заңды бұзғаны үшін, колликтивтік келсімді бұзғаны үшін, санитарлық-гигиеналық ережелерді, өрт ережелерін бұзғаны үшін әкімшілік жауапқа тартылады.</w:t>
      </w:r>
    </w:p>
    <w:p w14:paraId="4F9A927E" w14:textId="77777777" w:rsidR="001B7C05" w:rsidRDefault="001B7C05" w:rsidP="001B7C05">
      <w:pPr>
        <w:jc w:val="both"/>
        <w:rPr>
          <w:szCs w:val="28"/>
          <w:lang w:val="kk-KZ"/>
        </w:rPr>
      </w:pPr>
      <w:r>
        <w:rPr>
          <w:szCs w:val="28"/>
          <w:lang w:val="kk-KZ"/>
        </w:rPr>
        <w:tab/>
        <w:t>Еңбекті қорғау бойынша қылмыстық әрекетке барғаны үшін жұмыс беруші қылмыстық жауапкершілікке тартылады. (Аяғы ауыр әйелдерді жұмыстан шығару, себепсіз жұмысқа алмау) Өнеркәсіп орындарында жұмыскерлерді еңбекті қорғау бойынша оқыту өнеркәсіп орындарында жұмыскерлерді еңбекті қорғау бойынша оқытуды ұйымдастыру және білімдерін тексеру жауапкершілігі өндіріс бастығына жүктеледі. Еңбекті қорғауға оқытудың негізгі формасы инструктаж өткзу: кіріспе, алғашқы жұмыс орнындағы, мезгілді, жоспардан тыс, мақсатты инструктаждар.</w:t>
      </w:r>
    </w:p>
    <w:p w14:paraId="77F2DB57" w14:textId="77777777" w:rsidR="001B7C05" w:rsidRPr="008F28BD" w:rsidRDefault="001B7C05" w:rsidP="001B7C05">
      <w:pPr>
        <w:jc w:val="both"/>
        <w:rPr>
          <w:szCs w:val="28"/>
          <w:lang w:val="kk-KZ"/>
        </w:rPr>
      </w:pPr>
      <w:r>
        <w:rPr>
          <w:szCs w:val="28"/>
          <w:lang w:val="kk-KZ"/>
        </w:rPr>
        <w:tab/>
        <w:t>Мақсатты инструктаж  наряд-рұқсатты толтыруды қажет ететін жұмыстарды орындағанда (аса қауіпті жұмыстар электрторларын, резервуарларды жөндегенде, үлкен биіктіктегі жұмыстарда) жүргізіледі.</w:t>
      </w:r>
    </w:p>
    <w:p w14:paraId="3AD58434" w14:textId="77777777" w:rsidR="001B7C05" w:rsidRDefault="001B7C05" w:rsidP="001B7C05">
      <w:pPr>
        <w:jc w:val="both"/>
        <w:rPr>
          <w:szCs w:val="28"/>
          <w:lang w:val="kk-KZ"/>
        </w:rPr>
      </w:pPr>
      <w:r>
        <w:rPr>
          <w:szCs w:val="28"/>
          <w:lang w:val="kk-KZ"/>
        </w:rPr>
        <w:t>Жұмыс берушінің еңбек қорғау бойынша жауапершілігі.</w:t>
      </w:r>
    </w:p>
    <w:p w14:paraId="2C3D9270" w14:textId="77777777" w:rsidR="001B7C05" w:rsidRDefault="001B7C05" w:rsidP="001B7C05">
      <w:pPr>
        <w:jc w:val="both"/>
        <w:rPr>
          <w:szCs w:val="28"/>
          <w:lang w:val="kk-KZ"/>
        </w:rPr>
      </w:pPr>
      <w:r>
        <w:rPr>
          <w:szCs w:val="28"/>
          <w:lang w:val="kk-KZ"/>
        </w:rPr>
        <w:tab/>
        <w:t>Әкімшіліктің басшы қызметкерлері және жұмыс беруші еңбекті қорғау талаптарын бұзғаны үшін тәртіптік, әкімшілік, материалдық, қылмыстық жауапқа тартылады.</w:t>
      </w:r>
    </w:p>
    <w:p w14:paraId="51279A78" w14:textId="77777777" w:rsidR="001B7C05" w:rsidRDefault="001B7C05" w:rsidP="001B7C05">
      <w:pPr>
        <w:jc w:val="both"/>
        <w:rPr>
          <w:szCs w:val="28"/>
          <w:lang w:val="kk-KZ"/>
        </w:rPr>
      </w:pPr>
      <w:r>
        <w:rPr>
          <w:szCs w:val="28"/>
          <w:lang w:val="kk-KZ"/>
        </w:rPr>
        <w:tab/>
        <w:t>Басшы қызметкерлер кәсіподақ ұйымының талап етуі бойынша тәртіптік жауапқа тартылады. (қызыметін ауыстыру, жұмыстан шығару)</w:t>
      </w:r>
    </w:p>
    <w:p w14:paraId="775DC7E1" w14:textId="77777777" w:rsidR="001B7C05" w:rsidRDefault="001B7C05" w:rsidP="001B7C05">
      <w:pPr>
        <w:jc w:val="both"/>
        <w:rPr>
          <w:szCs w:val="28"/>
          <w:lang w:val="kk-KZ"/>
        </w:rPr>
      </w:pPr>
      <w:r>
        <w:rPr>
          <w:szCs w:val="28"/>
          <w:lang w:val="kk-KZ"/>
        </w:rPr>
        <w:tab/>
        <w:t>Жұмыс беруші еңбекті қорғау туралы заңды бұзғаны үшін, колликтивтік келсімді бұзғаны үшін, санитарлық-гигиеналық ережелерді, өрт ережелерін бұзғаны үшін әкімшілік жауапқа тартылады.</w:t>
      </w:r>
    </w:p>
    <w:p w14:paraId="63C9FE38" w14:textId="77777777" w:rsidR="001B7C05" w:rsidRDefault="001B7C05" w:rsidP="001B7C05">
      <w:pPr>
        <w:jc w:val="both"/>
        <w:rPr>
          <w:szCs w:val="28"/>
          <w:lang w:val="kk-KZ"/>
        </w:rPr>
      </w:pPr>
      <w:r>
        <w:rPr>
          <w:szCs w:val="28"/>
          <w:lang w:val="kk-KZ"/>
        </w:rPr>
        <w:tab/>
        <w:t>Материалдық жауапкершілік.Жұмыс беруші жұмыс істеуші денсаулығын зақымдағанда, кәсіптік ауруға ұшырағанда материалдық жауапкершілікке тартылады.</w:t>
      </w:r>
    </w:p>
    <w:p w14:paraId="572A915E" w14:textId="77777777" w:rsidR="001B7C05" w:rsidRPr="004974D1" w:rsidRDefault="001B7C05" w:rsidP="001B7C05">
      <w:pPr>
        <w:jc w:val="both"/>
        <w:rPr>
          <w:szCs w:val="28"/>
          <w:lang w:val="kk-KZ"/>
        </w:rPr>
      </w:pPr>
      <w:r>
        <w:rPr>
          <w:szCs w:val="28"/>
          <w:lang w:val="kk-KZ"/>
        </w:rPr>
        <w:tab/>
        <w:t xml:space="preserve">Еңбекті қорғау бойынша қылмыстық әрекетке барғаны үшін жұмыс беруші қылмыстық жауапкершілікке тартылады. (Аяғы ауыр әйелдерді жұмыстан шығару, себепсіз жұмысқа алмау) </w:t>
      </w:r>
    </w:p>
    <w:p w14:paraId="1717B9FD" w14:textId="77777777" w:rsidR="001B7C05" w:rsidRDefault="001B7C05" w:rsidP="001B7C05">
      <w:pPr>
        <w:ind w:firstLine="708"/>
        <w:jc w:val="both"/>
        <w:rPr>
          <w:szCs w:val="28"/>
          <w:lang w:val="kk-KZ"/>
        </w:rPr>
      </w:pPr>
      <w:r>
        <w:rPr>
          <w:szCs w:val="28"/>
          <w:lang w:val="kk-KZ"/>
        </w:rPr>
        <w:t>Оқыс оқиғалар мен апаттарды тергеу және есепке алу. «Өндірістік жарақат» жөнінде есеп жасалынады және ол жергілікті статистикалық басқармаға өткізіледі.</w:t>
      </w:r>
    </w:p>
    <w:p w14:paraId="0446D589" w14:textId="77777777" w:rsidR="001B7C05" w:rsidRDefault="001B7C05" w:rsidP="001B7C05">
      <w:pPr>
        <w:jc w:val="both"/>
        <w:rPr>
          <w:color w:val="000000"/>
          <w:spacing w:val="3"/>
          <w:szCs w:val="28"/>
          <w:lang w:val="kk-KZ"/>
        </w:rPr>
      </w:pPr>
      <w:r>
        <w:rPr>
          <w:szCs w:val="28"/>
          <w:lang w:val="kk-KZ"/>
        </w:rPr>
        <w:tab/>
        <w:t xml:space="preserve">Келеңсіз оқиғалардың алдын алу мақсатында оларды талдау үшін төмендегі әдістерді қолданады: статистикалық, монографиялық және экономикалық. Бұл әдіс бойынша келеңсіз оқиғаларды себебі, ауырлығы, жасқа байланысты, мамандақ, уақыт және басқа да көрсеткіштер бойынша талдайды. </w:t>
      </w:r>
      <w:r w:rsidRPr="008F28BD">
        <w:rPr>
          <w:color w:val="000000"/>
          <w:spacing w:val="3"/>
          <w:szCs w:val="28"/>
          <w:lang w:val="kk-KZ"/>
        </w:rPr>
        <w:t>Қатерлі жағдай мен кәсіпкерлік ауруларды есепке алу және зерттеу</w:t>
      </w:r>
      <w:r>
        <w:rPr>
          <w:color w:val="000000"/>
          <w:spacing w:val="3"/>
          <w:szCs w:val="28"/>
          <w:lang w:val="kk-KZ"/>
        </w:rPr>
        <w:t xml:space="preserve"> оқиға болған кезде толтырылған актыге байланысты жүргізіледі. </w:t>
      </w:r>
    </w:p>
    <w:p w14:paraId="2C7AAC35" w14:textId="77777777" w:rsidR="001B7C05" w:rsidRDefault="001B7C05" w:rsidP="001B7C05">
      <w:pPr>
        <w:jc w:val="both"/>
        <w:rPr>
          <w:color w:val="000000"/>
          <w:spacing w:val="3"/>
          <w:szCs w:val="28"/>
          <w:lang w:val="kk-KZ"/>
        </w:rPr>
      </w:pPr>
    </w:p>
    <w:p w14:paraId="792D3302" w14:textId="77777777" w:rsidR="001B7C05" w:rsidRDefault="001B7C05" w:rsidP="001B7C05">
      <w:pPr>
        <w:jc w:val="both"/>
        <w:rPr>
          <w:color w:val="000000"/>
          <w:spacing w:val="3"/>
          <w:szCs w:val="28"/>
          <w:lang w:val="kk-KZ"/>
        </w:rPr>
      </w:pPr>
    </w:p>
    <w:p w14:paraId="560AD80D" w14:textId="77777777" w:rsidR="001B7C05" w:rsidRPr="008F2487" w:rsidRDefault="001B7C05" w:rsidP="001B7C05">
      <w:pPr>
        <w:jc w:val="both"/>
        <w:rPr>
          <w:rStyle w:val="FontStyle30"/>
          <w:szCs w:val="28"/>
          <w:lang w:val="kk-KZ"/>
        </w:rPr>
      </w:pPr>
    </w:p>
    <w:p w14:paraId="1784B9BC" w14:textId="77777777" w:rsidR="004F416F" w:rsidRPr="001B7C05" w:rsidRDefault="004F416F">
      <w:pPr>
        <w:rPr>
          <w:lang w:val="kk-KZ"/>
        </w:rPr>
      </w:pPr>
      <w:bookmarkStart w:id="0" w:name="_GoBack"/>
      <w:bookmarkEnd w:id="0"/>
    </w:p>
    <w:sectPr w:rsidR="004F416F" w:rsidRPr="001B7C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66B"/>
    <w:rsid w:val="001B7C05"/>
    <w:rsid w:val="004F416F"/>
    <w:rsid w:val="00D506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16ED95-DDD4-4DB5-BB93-D608E2B4F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B7C05"/>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B7C05"/>
    <w:pPr>
      <w:tabs>
        <w:tab w:val="center" w:pos="4677"/>
        <w:tab w:val="right" w:pos="9355"/>
      </w:tabs>
    </w:pPr>
  </w:style>
  <w:style w:type="character" w:customStyle="1" w:styleId="a4">
    <w:name w:val="Верхний колонтитул Знак"/>
    <w:basedOn w:val="a0"/>
    <w:link w:val="a3"/>
    <w:rsid w:val="001B7C05"/>
    <w:rPr>
      <w:rFonts w:ascii="Times New Roman" w:eastAsia="Times New Roman" w:hAnsi="Times New Roman" w:cs="Times New Roman"/>
      <w:sz w:val="28"/>
      <w:szCs w:val="20"/>
      <w:lang w:eastAsia="ru-RU"/>
    </w:rPr>
  </w:style>
  <w:style w:type="paragraph" w:customStyle="1" w:styleId="Style6">
    <w:name w:val="Style6"/>
    <w:basedOn w:val="a"/>
    <w:rsid w:val="001B7C05"/>
    <w:pPr>
      <w:widowControl w:val="0"/>
      <w:autoSpaceDE w:val="0"/>
      <w:autoSpaceDN w:val="0"/>
      <w:adjustRightInd w:val="0"/>
      <w:jc w:val="both"/>
    </w:pPr>
    <w:rPr>
      <w:sz w:val="24"/>
      <w:szCs w:val="24"/>
    </w:rPr>
  </w:style>
  <w:style w:type="character" w:customStyle="1" w:styleId="FontStyle30">
    <w:name w:val="Font Style30"/>
    <w:rsid w:val="001B7C05"/>
    <w:rPr>
      <w:rFonts w:ascii="Times New Roman" w:hAnsi="Times New Roman" w:cs="Times New Roman"/>
      <w:sz w:val="26"/>
      <w:szCs w:val="26"/>
    </w:rPr>
  </w:style>
  <w:style w:type="character" w:styleId="a5">
    <w:name w:val="Hyperlink"/>
    <w:uiPriority w:val="99"/>
    <w:unhideWhenUsed/>
    <w:rsid w:val="001B7C0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kk.wikipedia.org/wiki/%D2%92%D0%B0%D0%BB%D0%B0%D0%B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kk.wikipedia.org/wiki/%D0%A0%D0%B5%D1%81%D1%83%D1%80%D1%81" TargetMode="External"/><Relationship Id="rId5" Type="http://schemas.openxmlformats.org/officeDocument/2006/relationships/hyperlink" Target="http://kk.wikipedia.org/wiki/%D0%AD%D0%BD%D0%B5%D1%80%D0%B3%D0%B8%D1%8F" TargetMode="External"/><Relationship Id="rId4" Type="http://schemas.openxmlformats.org/officeDocument/2006/relationships/hyperlink" Target="http://kk.wikipedia.org/wiki/%D0%93%D1%80%D0%B5%D0%BA_%D1%82%D1%96%D0%BB%D1%96"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792</Words>
  <Characters>4515</Characters>
  <Application>Microsoft Office Word</Application>
  <DocSecurity>0</DocSecurity>
  <Lines>37</Lines>
  <Paragraphs>10</Paragraphs>
  <ScaleCrop>false</ScaleCrop>
  <Company/>
  <LinksUpToDate>false</LinksUpToDate>
  <CharactersWithSpaces>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2020-08-28T14:16:00Z</dcterms:created>
  <dcterms:modified xsi:type="dcterms:W3CDTF">2020-08-28T14:16:00Z</dcterms:modified>
</cp:coreProperties>
</file>